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F0" w:rsidRDefault="00A161E1">
      <w:pPr>
        <w:rPr>
          <w:rFonts w:ascii="Helvetica" w:hAnsi="Helvetica"/>
          <w:color w:val="333333"/>
          <w:sz w:val="21"/>
          <w:szCs w:val="21"/>
          <w:shd w:val="clear" w:color="auto" w:fill="FFFFFF"/>
        </w:rPr>
      </w:pPr>
      <w:r>
        <w:rPr>
          <w:rFonts w:ascii="Helvetica" w:hAnsi="Helvetica"/>
          <w:color w:val="333333"/>
          <w:sz w:val="21"/>
          <w:szCs w:val="21"/>
          <w:shd w:val="clear" w:color="auto" w:fill="FFFFFF"/>
        </w:rPr>
        <w:t>The journal adheres to the principles of transparency and best practices as outlined by COPE (</w:t>
      </w:r>
      <w:hyperlink r:id="rId5" w:tgtFrame="_blank" w:history="1">
        <w:r>
          <w:rPr>
            <w:rStyle w:val="Hyperlink"/>
            <w:rFonts w:ascii="Helvetica" w:hAnsi="Helvetica"/>
            <w:color w:val="336699"/>
            <w:sz w:val="21"/>
            <w:szCs w:val="21"/>
            <w:shd w:val="clear" w:color="auto" w:fill="FFFFFF"/>
          </w:rPr>
          <w:t>https://publicationethics.org/</w:t>
        </w:r>
      </w:hyperlink>
      <w:r>
        <w:rPr>
          <w:rFonts w:ascii="Helvetica" w:hAnsi="Helvetica"/>
          <w:color w:val="333333"/>
          <w:sz w:val="21"/>
          <w:szCs w:val="21"/>
          <w:shd w:val="clear" w:color="auto" w:fill="FFFFFF"/>
        </w:rPr>
        <w:t>) and ICMJE (</w:t>
      </w:r>
      <w:hyperlink r:id="rId6" w:tgtFrame="_blank" w:history="1">
        <w:r>
          <w:rPr>
            <w:rStyle w:val="Hyperlink"/>
            <w:rFonts w:ascii="Helvetica" w:hAnsi="Helvetica"/>
            <w:color w:val="336699"/>
            <w:sz w:val="21"/>
            <w:szCs w:val="21"/>
            <w:shd w:val="clear" w:color="auto" w:fill="FFFFFF"/>
          </w:rPr>
          <w:t>http://www.icmje.org/</w:t>
        </w:r>
      </w:hyperlink>
      <w:r>
        <w:rPr>
          <w:rFonts w:ascii="Helvetica" w:hAnsi="Helvetica"/>
          <w:color w:val="333333"/>
          <w:sz w:val="21"/>
          <w:szCs w:val="21"/>
          <w:shd w:val="clear" w:color="auto" w:fill="FFFFFF"/>
        </w:rPr>
        <w:t>).</w:t>
      </w:r>
    </w:p>
    <w:p w:rsidR="00A161E1" w:rsidRDefault="00A161E1" w:rsidP="00A161E1">
      <w:pPr>
        <w:spacing w:after="0" w:line="240" w:lineRule="auto"/>
        <w:rPr>
          <w:rFonts w:ascii="Helvetica" w:eastAsia="Times New Roman" w:hAnsi="Helvetica" w:cs="Times New Roman"/>
          <w:color w:val="333333"/>
          <w:sz w:val="21"/>
          <w:szCs w:val="21"/>
          <w:shd w:val="clear" w:color="auto" w:fill="FFFFFF"/>
          <w:lang w:eastAsia="en-IN"/>
        </w:rPr>
      </w:pPr>
      <w:r w:rsidRPr="00A161E1">
        <w:rPr>
          <w:rFonts w:ascii="Helvetica" w:eastAsia="Times New Roman" w:hAnsi="Helvetica" w:cs="Times New Roman"/>
          <w:color w:val="333333"/>
          <w:sz w:val="21"/>
          <w:szCs w:val="21"/>
          <w:shd w:val="clear" w:color="auto" w:fill="FFFFFF"/>
          <w:lang w:eastAsia="en-IN"/>
        </w:rPr>
        <w:t>Word counts are exclusive of title page, acknowledgments, references, and illustrations (tables, figures, text boxes). Guideline listings are available at the Equator Network </w:t>
      </w:r>
      <w:hyperlink r:id="rId7" w:tgtFrame="_blank" w:history="1">
        <w:r w:rsidRPr="00A161E1">
          <w:rPr>
            <w:rFonts w:ascii="Helvetica" w:eastAsia="Times New Roman" w:hAnsi="Helvetica" w:cs="Times New Roman"/>
            <w:color w:val="336699"/>
            <w:sz w:val="21"/>
            <w:szCs w:val="21"/>
            <w:u w:val="single"/>
            <w:shd w:val="clear" w:color="auto" w:fill="FFFFFF"/>
            <w:lang w:eastAsia="en-IN"/>
          </w:rPr>
          <w:t>website</w:t>
        </w:r>
      </w:hyperlink>
      <w:r w:rsidRPr="00A161E1">
        <w:rPr>
          <w:rFonts w:ascii="Helvetica" w:eastAsia="Times New Roman" w:hAnsi="Helvetica" w:cs="Times New Roman"/>
          <w:color w:val="333333"/>
          <w:sz w:val="21"/>
          <w:szCs w:val="21"/>
          <w:shd w:val="clear" w:color="auto" w:fill="FFFFFF"/>
          <w:lang w:eastAsia="en-IN"/>
        </w:rPr>
        <w:t>.</w:t>
      </w:r>
      <w:bookmarkStart w:id="0" w:name="Article_Type_Table"/>
      <w:bookmarkEnd w:id="0"/>
    </w:p>
    <w:p w:rsidR="00BD1D88" w:rsidRPr="00A161E1" w:rsidRDefault="00BD1D88" w:rsidP="00A161E1">
      <w:pPr>
        <w:spacing w:after="0" w:line="240" w:lineRule="auto"/>
        <w:rPr>
          <w:rFonts w:ascii="Times New Roman" w:eastAsia="Times New Roman" w:hAnsi="Times New Roman" w:cs="Times New Roman"/>
          <w:sz w:val="24"/>
          <w:szCs w:val="24"/>
          <w:lang w:eastAsia="en-IN"/>
        </w:rPr>
      </w:pPr>
    </w:p>
    <w:p w:rsidR="00A161E1" w:rsidRDefault="00BD1D88">
      <w:pPr>
        <w:rPr>
          <w:rFonts w:ascii="Helvetica" w:hAnsi="Helvetica"/>
          <w:color w:val="333333"/>
          <w:sz w:val="21"/>
          <w:szCs w:val="21"/>
          <w:shd w:val="clear" w:color="auto" w:fill="FFFFFF"/>
        </w:rPr>
      </w:pPr>
      <w:r>
        <w:rPr>
          <w:rFonts w:ascii="Helvetica" w:hAnsi="Helvetica"/>
          <w:b/>
          <w:bCs/>
          <w:color w:val="333333"/>
          <w:sz w:val="21"/>
          <w:szCs w:val="21"/>
          <w:shd w:val="clear" w:color="auto" w:fill="FFFFFF"/>
        </w:rPr>
        <w:t>Disclosures</w:t>
      </w:r>
      <w:r>
        <w:rPr>
          <w:rFonts w:ascii="Helvetica" w:hAnsi="Helvetica"/>
          <w:color w:val="333333"/>
          <w:sz w:val="21"/>
          <w:szCs w:val="21"/>
        </w:rPr>
        <w:br/>
      </w:r>
      <w:r>
        <w:rPr>
          <w:rFonts w:ascii="Helvetica" w:hAnsi="Helvetica"/>
          <w:color w:val="333333"/>
          <w:sz w:val="21"/>
          <w:szCs w:val="21"/>
          <w:shd w:val="clear" w:color="auto" w:fill="FFFFFF"/>
        </w:rPr>
        <w:t>Authors and co</w:t>
      </w:r>
      <w:r w:rsidR="008D594D">
        <w:rPr>
          <w:rFonts w:ascii="Helvetica" w:hAnsi="Helvetica"/>
          <w:color w:val="333333"/>
          <w:sz w:val="21"/>
          <w:szCs w:val="21"/>
          <w:shd w:val="clear" w:color="auto" w:fill="FFFFFF"/>
        </w:rPr>
        <w:t>-</w:t>
      </w:r>
      <w:r>
        <w:rPr>
          <w:rFonts w:ascii="Helvetica" w:hAnsi="Helvetica"/>
          <w:color w:val="333333"/>
          <w:sz w:val="21"/>
          <w:szCs w:val="21"/>
          <w:shd w:val="clear" w:color="auto" w:fill="FFFFFF"/>
        </w:rPr>
        <w:t>authors must disclose any financial, economic, or professional interests that may influence positions presented in the article. This disclosure will be published with the article. A</w:t>
      </w:r>
      <w:r w:rsidR="008D594D">
        <w:rPr>
          <w:rFonts w:ascii="Helvetica" w:hAnsi="Helvetica"/>
          <w:color w:val="333333"/>
          <w:sz w:val="21"/>
          <w:szCs w:val="21"/>
          <w:shd w:val="clear" w:color="auto" w:fill="FFFFFF"/>
        </w:rPr>
        <w:t>fter a manuscript is submitted</w:t>
      </w:r>
      <w:r>
        <w:rPr>
          <w:rFonts w:ascii="Helvetica" w:hAnsi="Helvetica"/>
          <w:color w:val="333333"/>
          <w:sz w:val="21"/>
          <w:szCs w:val="21"/>
          <w:shd w:val="clear" w:color="auto" w:fill="FFFFFF"/>
        </w:rPr>
        <w:t>, complete the conflict of interest form</w:t>
      </w:r>
      <w:r w:rsidR="008D594D">
        <w:rPr>
          <w:rFonts w:ascii="Helvetica" w:hAnsi="Helvetica"/>
          <w:color w:val="333333"/>
          <w:sz w:val="21"/>
          <w:szCs w:val="21"/>
          <w:shd w:val="clear" w:color="auto" w:fill="FFFFFF"/>
        </w:rPr>
        <w:t>,</w:t>
      </w:r>
      <w:r>
        <w:rPr>
          <w:rFonts w:ascii="Helvetica" w:hAnsi="Helvetica"/>
          <w:color w:val="333333"/>
          <w:sz w:val="21"/>
          <w:szCs w:val="21"/>
          <w:shd w:val="clear" w:color="auto" w:fill="FFFFFF"/>
        </w:rPr>
        <w:t xml:space="preserve"> submit it as directed. Manuscripts submitted without the requisite signed conflict of interest forms will not be reviewed unless and until </w:t>
      </w:r>
      <w:r w:rsidR="00AF277D">
        <w:rPr>
          <w:rFonts w:ascii="Helvetica" w:hAnsi="Helvetica"/>
          <w:color w:val="333333"/>
          <w:sz w:val="21"/>
          <w:szCs w:val="21"/>
          <w:shd w:val="clear" w:color="auto" w:fill="FFFFFF"/>
        </w:rPr>
        <w:t xml:space="preserve">CIJISM </w:t>
      </w:r>
      <w:r>
        <w:rPr>
          <w:rFonts w:ascii="Helvetica" w:hAnsi="Helvetica"/>
          <w:color w:val="333333"/>
          <w:sz w:val="21"/>
          <w:szCs w:val="21"/>
          <w:shd w:val="clear" w:color="auto" w:fill="FFFFFF"/>
        </w:rPr>
        <w:t>receives a valid, executed conflict of interest form from each author.</w:t>
      </w:r>
    </w:p>
    <w:p w:rsidR="00BD1D88" w:rsidRPr="00BD1D88" w:rsidRDefault="00BD1D88" w:rsidP="00BD1D88">
      <w:pPr>
        <w:spacing w:after="0" w:line="240" w:lineRule="auto"/>
        <w:rPr>
          <w:rFonts w:ascii="Times New Roman" w:eastAsia="Times New Roman" w:hAnsi="Times New Roman" w:cs="Times New Roman"/>
          <w:sz w:val="24"/>
          <w:szCs w:val="24"/>
          <w:lang w:eastAsia="en-IN"/>
        </w:rPr>
      </w:pPr>
      <w:r w:rsidRPr="00BD1D88">
        <w:rPr>
          <w:rFonts w:ascii="Helvetica" w:eastAsia="Times New Roman" w:hAnsi="Helvetica" w:cs="Times New Roman"/>
          <w:b/>
          <w:bCs/>
          <w:color w:val="333333"/>
          <w:sz w:val="21"/>
          <w:szCs w:val="21"/>
          <w:shd w:val="clear" w:color="auto" w:fill="FFFFFF"/>
          <w:lang w:eastAsia="en-IN"/>
        </w:rPr>
        <w:t>Author Contributions</w:t>
      </w:r>
      <w:r w:rsidRPr="00BD1D88">
        <w:rPr>
          <w:rFonts w:ascii="Helvetica" w:eastAsia="Times New Roman" w:hAnsi="Helvetica" w:cs="Times New Roman"/>
          <w:color w:val="333333"/>
          <w:sz w:val="21"/>
          <w:szCs w:val="21"/>
          <w:lang w:eastAsia="en-IN"/>
        </w:rPr>
        <w:br/>
      </w:r>
      <w:proofErr w:type="gramStart"/>
      <w:r w:rsidRPr="00BD1D88">
        <w:rPr>
          <w:rFonts w:ascii="Helvetica" w:eastAsia="Times New Roman" w:hAnsi="Helvetica" w:cs="Times New Roman"/>
          <w:color w:val="333333"/>
          <w:sz w:val="21"/>
          <w:szCs w:val="21"/>
          <w:shd w:val="clear" w:color="auto" w:fill="FFFFFF"/>
          <w:lang w:eastAsia="en-IN"/>
        </w:rPr>
        <w:t>All</w:t>
      </w:r>
      <w:proofErr w:type="gramEnd"/>
      <w:r w:rsidRPr="00BD1D88">
        <w:rPr>
          <w:rFonts w:ascii="Helvetica" w:eastAsia="Times New Roman" w:hAnsi="Helvetica" w:cs="Times New Roman"/>
          <w:color w:val="333333"/>
          <w:sz w:val="21"/>
          <w:szCs w:val="21"/>
          <w:shd w:val="clear" w:color="auto" w:fill="FFFFFF"/>
          <w:lang w:eastAsia="en-IN"/>
        </w:rPr>
        <w:t xml:space="preserve"> authors should have made substantial contributions to all of the following:</w:t>
      </w:r>
    </w:p>
    <w:p w:rsidR="00BD1D88" w:rsidRPr="00BD1D88" w:rsidRDefault="00BD1D88" w:rsidP="00BD1D88">
      <w:pPr>
        <w:numPr>
          <w:ilvl w:val="0"/>
          <w:numId w:val="1"/>
        </w:numPr>
        <w:shd w:val="clear" w:color="auto" w:fill="FFFFFF"/>
        <w:spacing w:before="100" w:beforeAutospacing="1" w:after="100" w:afterAutospacing="1" w:line="240" w:lineRule="auto"/>
        <w:ind w:left="300"/>
        <w:rPr>
          <w:rFonts w:ascii="Helvetica" w:eastAsia="Times New Roman" w:hAnsi="Helvetica" w:cs="Times New Roman"/>
          <w:color w:val="333333"/>
          <w:sz w:val="21"/>
          <w:szCs w:val="21"/>
          <w:lang w:eastAsia="en-IN"/>
        </w:rPr>
      </w:pPr>
      <w:r w:rsidRPr="00BD1D88">
        <w:rPr>
          <w:rFonts w:ascii="Helvetica" w:eastAsia="Times New Roman" w:hAnsi="Helvetica" w:cs="Times New Roman"/>
          <w:color w:val="333333"/>
          <w:sz w:val="21"/>
          <w:szCs w:val="21"/>
          <w:lang w:eastAsia="en-IN"/>
        </w:rPr>
        <w:t>The conception and design of the study, acquisition of data, or analysis and interpretation of data</w:t>
      </w:r>
    </w:p>
    <w:p w:rsidR="00BD1D88" w:rsidRPr="00BD1D88" w:rsidRDefault="00BD1D88" w:rsidP="00BD1D88">
      <w:pPr>
        <w:numPr>
          <w:ilvl w:val="0"/>
          <w:numId w:val="1"/>
        </w:numPr>
        <w:shd w:val="clear" w:color="auto" w:fill="FFFFFF"/>
        <w:spacing w:before="100" w:beforeAutospacing="1" w:after="100" w:afterAutospacing="1" w:line="240" w:lineRule="auto"/>
        <w:ind w:left="300"/>
        <w:rPr>
          <w:rFonts w:ascii="Helvetica" w:eastAsia="Times New Roman" w:hAnsi="Helvetica" w:cs="Times New Roman"/>
          <w:color w:val="333333"/>
          <w:sz w:val="21"/>
          <w:szCs w:val="21"/>
          <w:lang w:eastAsia="en-IN"/>
        </w:rPr>
      </w:pPr>
      <w:r w:rsidRPr="00BD1D88">
        <w:rPr>
          <w:rFonts w:ascii="Helvetica" w:eastAsia="Times New Roman" w:hAnsi="Helvetica" w:cs="Times New Roman"/>
          <w:color w:val="333333"/>
          <w:sz w:val="21"/>
          <w:szCs w:val="21"/>
          <w:lang w:eastAsia="en-IN"/>
        </w:rPr>
        <w:t>Drafting the article or revising it critically for important intellectual content</w:t>
      </w:r>
    </w:p>
    <w:p w:rsidR="00BD1D88" w:rsidRPr="00BD1D88" w:rsidRDefault="00BD1D88" w:rsidP="00BD1D88">
      <w:pPr>
        <w:numPr>
          <w:ilvl w:val="0"/>
          <w:numId w:val="1"/>
        </w:numPr>
        <w:shd w:val="clear" w:color="auto" w:fill="FFFFFF"/>
        <w:spacing w:before="100" w:beforeAutospacing="1" w:after="100" w:afterAutospacing="1" w:line="240" w:lineRule="auto"/>
        <w:ind w:left="300"/>
        <w:rPr>
          <w:rFonts w:ascii="Helvetica" w:eastAsia="Times New Roman" w:hAnsi="Helvetica" w:cs="Times New Roman"/>
          <w:color w:val="333333"/>
          <w:sz w:val="21"/>
          <w:szCs w:val="21"/>
          <w:lang w:eastAsia="en-IN"/>
        </w:rPr>
      </w:pPr>
      <w:r w:rsidRPr="00BD1D88">
        <w:rPr>
          <w:rFonts w:ascii="Helvetica" w:eastAsia="Times New Roman" w:hAnsi="Helvetica" w:cs="Times New Roman"/>
          <w:color w:val="333333"/>
          <w:sz w:val="21"/>
          <w:szCs w:val="21"/>
          <w:lang w:eastAsia="en-IN"/>
        </w:rPr>
        <w:t>Final approval of the version to be submitted</w:t>
      </w:r>
    </w:p>
    <w:p w:rsidR="00BD1D88" w:rsidRDefault="00BD1D88" w:rsidP="00BD1D88">
      <w:pPr>
        <w:rPr>
          <w:rFonts w:ascii="Helvetica" w:eastAsia="Times New Roman" w:hAnsi="Helvetica" w:cs="Times New Roman"/>
          <w:color w:val="333333"/>
          <w:sz w:val="21"/>
          <w:szCs w:val="21"/>
          <w:shd w:val="clear" w:color="auto" w:fill="FFFFFF"/>
          <w:lang w:eastAsia="en-IN"/>
        </w:rPr>
      </w:pPr>
      <w:r w:rsidRPr="00BD1D88">
        <w:rPr>
          <w:rFonts w:ascii="Helvetica" w:eastAsia="Times New Roman" w:hAnsi="Helvetica" w:cs="Times New Roman"/>
          <w:color w:val="333333"/>
          <w:sz w:val="21"/>
          <w:szCs w:val="21"/>
          <w:shd w:val="clear" w:color="auto" w:fill="FFFFFF"/>
          <w:lang w:eastAsia="en-IN"/>
        </w:rPr>
        <w:t>Further information on the ICMJE guidelines for authorship can be found </w:t>
      </w:r>
      <w:hyperlink r:id="rId8" w:tgtFrame="_blank" w:history="1">
        <w:r w:rsidRPr="00BD1D88">
          <w:rPr>
            <w:rFonts w:ascii="Helvetica" w:eastAsia="Times New Roman" w:hAnsi="Helvetica" w:cs="Times New Roman"/>
            <w:color w:val="336699"/>
            <w:sz w:val="21"/>
            <w:szCs w:val="21"/>
            <w:u w:val="single"/>
            <w:shd w:val="clear" w:color="auto" w:fill="FFFFFF"/>
            <w:lang w:eastAsia="en-IN"/>
          </w:rPr>
          <w:t>here</w:t>
        </w:r>
      </w:hyperlink>
      <w:r w:rsidRPr="00BD1D88">
        <w:rPr>
          <w:rFonts w:ascii="Helvetica" w:eastAsia="Times New Roman" w:hAnsi="Helvetica" w:cs="Times New Roman"/>
          <w:color w:val="333333"/>
          <w:sz w:val="21"/>
          <w:szCs w:val="21"/>
          <w:shd w:val="clear" w:color="auto" w:fill="FFFFFF"/>
          <w:lang w:eastAsia="en-IN"/>
        </w:rPr>
        <w:t>: All authors should be listed with their affiliations, their academic degrees, and their scientific or clinical contributions to the article. The Editor and publisher reserve the right to ask for justification for each author's inclusion.</w:t>
      </w:r>
      <w:r w:rsidRPr="00BD1D88">
        <w:rPr>
          <w:rFonts w:ascii="Helvetica" w:eastAsia="Times New Roman" w:hAnsi="Helvetica" w:cs="Times New Roman"/>
          <w:color w:val="333333"/>
          <w:sz w:val="21"/>
          <w:szCs w:val="21"/>
          <w:lang w:eastAsia="en-IN"/>
        </w:rPr>
        <w:br/>
      </w:r>
      <w:r w:rsidRPr="00BD1D88">
        <w:rPr>
          <w:rFonts w:ascii="Helvetica" w:eastAsia="Times New Roman" w:hAnsi="Helvetica" w:cs="Times New Roman"/>
          <w:color w:val="333333"/>
          <w:sz w:val="21"/>
          <w:szCs w:val="21"/>
          <w:lang w:eastAsia="en-IN"/>
        </w:rPr>
        <w:br/>
      </w:r>
      <w:r w:rsidRPr="00BD1D88">
        <w:rPr>
          <w:rFonts w:ascii="Helvetica" w:eastAsia="Times New Roman" w:hAnsi="Helvetica" w:cs="Times New Roman"/>
          <w:b/>
          <w:bCs/>
          <w:color w:val="333333"/>
          <w:sz w:val="21"/>
          <w:szCs w:val="21"/>
          <w:shd w:val="clear" w:color="auto" w:fill="FFFFFF"/>
          <w:lang w:eastAsia="en-IN"/>
        </w:rPr>
        <w:t>Practical Implications</w:t>
      </w:r>
      <w:r w:rsidRPr="00BD1D88">
        <w:rPr>
          <w:rFonts w:ascii="Helvetica" w:eastAsia="Times New Roman" w:hAnsi="Helvetica" w:cs="Times New Roman"/>
          <w:color w:val="333333"/>
          <w:sz w:val="21"/>
          <w:szCs w:val="21"/>
          <w:lang w:eastAsia="en-IN"/>
        </w:rPr>
        <w:br/>
      </w:r>
      <w:r w:rsidRPr="00BD1D88">
        <w:rPr>
          <w:rFonts w:ascii="Helvetica" w:eastAsia="Times New Roman" w:hAnsi="Helvetica" w:cs="Times New Roman"/>
          <w:color w:val="333333"/>
          <w:sz w:val="21"/>
          <w:szCs w:val="21"/>
          <w:shd w:val="clear" w:color="auto" w:fill="FFFFFF"/>
          <w:lang w:eastAsia="en-IN"/>
        </w:rPr>
        <w:t>Authors must ensure that the article describes the practical implications of the findings, answering the question, "What does this mean for</w:t>
      </w:r>
      <w:r w:rsidR="00AF277D">
        <w:rPr>
          <w:rFonts w:ascii="Helvetica" w:eastAsia="Times New Roman" w:hAnsi="Helvetica" w:cs="Times New Roman"/>
          <w:color w:val="333333"/>
          <w:sz w:val="21"/>
          <w:szCs w:val="21"/>
          <w:shd w:val="clear" w:color="auto" w:fill="FFFFFF"/>
          <w:lang w:eastAsia="en-IN"/>
        </w:rPr>
        <w:t xml:space="preserve"> </w:t>
      </w:r>
      <w:bookmarkStart w:id="1" w:name="_GoBack"/>
      <w:bookmarkEnd w:id="1"/>
      <w:r w:rsidR="00AF277D">
        <w:rPr>
          <w:rFonts w:ascii="Helvetica" w:eastAsia="Times New Roman" w:hAnsi="Helvetica" w:cs="Times New Roman"/>
          <w:color w:val="333333"/>
          <w:sz w:val="21"/>
          <w:szCs w:val="21"/>
          <w:shd w:val="clear" w:color="auto" w:fill="FFFFFF"/>
          <w:lang w:eastAsia="en-IN"/>
        </w:rPr>
        <w:t>Ayurved</w:t>
      </w:r>
      <w:r w:rsidRPr="00BD1D88">
        <w:rPr>
          <w:rFonts w:ascii="Helvetica" w:eastAsia="Times New Roman" w:hAnsi="Helvetica" w:cs="Times New Roman"/>
          <w:color w:val="333333"/>
          <w:sz w:val="21"/>
          <w:szCs w:val="21"/>
          <w:shd w:val="clear" w:color="auto" w:fill="FFFFFF"/>
          <w:lang w:eastAsia="en-IN"/>
        </w:rPr>
        <w:t xml:space="preserve"> health care?" This should be included in the abstract.</w:t>
      </w:r>
    </w:p>
    <w:p w:rsidR="00BD1D88" w:rsidRDefault="00BD1D88" w:rsidP="00BD1D88">
      <w:r>
        <w:rPr>
          <w:rFonts w:ascii="Helvetica" w:hAnsi="Helvetica"/>
          <w:b/>
          <w:bCs/>
          <w:color w:val="333333"/>
          <w:sz w:val="21"/>
          <w:szCs w:val="21"/>
          <w:shd w:val="clear" w:color="auto" w:fill="FFFFFF"/>
        </w:rPr>
        <w:t>Author Responsibilities</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shd w:val="clear" w:color="auto" w:fill="FFFFFF"/>
        </w:rPr>
        <w:t>Ethical Approval of Studies and Informed Consent/Assent</w:t>
      </w:r>
      <w:r>
        <w:rPr>
          <w:rFonts w:ascii="Helvetica" w:hAnsi="Helvetica"/>
          <w:color w:val="333333"/>
          <w:sz w:val="21"/>
          <w:szCs w:val="21"/>
        </w:rPr>
        <w:br/>
      </w:r>
      <w:r w:rsidR="00AF277D">
        <w:rPr>
          <w:rFonts w:ascii="Helvetica" w:hAnsi="Helvetica"/>
          <w:color w:val="333333"/>
          <w:sz w:val="21"/>
          <w:szCs w:val="21"/>
          <w:shd w:val="clear" w:color="auto" w:fill="FFFFFF"/>
        </w:rPr>
        <w:t>CIJISM</w:t>
      </w:r>
      <w:r>
        <w:rPr>
          <w:rFonts w:ascii="Helvetica" w:hAnsi="Helvetica"/>
          <w:color w:val="333333"/>
          <w:sz w:val="21"/>
          <w:szCs w:val="21"/>
          <w:shd w:val="clear" w:color="auto" w:fill="FFFFFF"/>
        </w:rPr>
        <w:t xml:space="preserve"> requires that all manuscripts reporting data from studies involving human participants, human specimens, animals, or animal specimens include a description (blinded in the Methods section and in full detail on the separate title page) of formal review and approval or, if appropriate, formal review and waiver by an appropriate institutional review board or ethics committee. Authors may be asked to request that the institutional review board or ethics committee responsible for oversight of the study provide, directly to the Editor, documentation of its formal review and recommendation. For investigations involving human participants, authors must state in the Methods section that study participants provided informed consent/assent.</w:t>
      </w:r>
      <w:r>
        <w:rPr>
          <w:rFonts w:ascii="Helvetica" w:hAnsi="Helvetica"/>
          <w:color w:val="333333"/>
          <w:sz w:val="21"/>
          <w:szCs w:val="21"/>
        </w:rPr>
        <w:br/>
      </w:r>
      <w:r>
        <w:rPr>
          <w:rFonts w:ascii="Helvetica" w:hAnsi="Helvetica"/>
          <w:color w:val="333333"/>
          <w:sz w:val="21"/>
          <w:szCs w:val="21"/>
        </w:rPr>
        <w:br/>
      </w:r>
      <w:r>
        <w:rPr>
          <w:rFonts w:ascii="Helvetica" w:hAnsi="Helvetica"/>
          <w:b/>
          <w:bCs/>
          <w:color w:val="333333"/>
          <w:sz w:val="21"/>
          <w:szCs w:val="21"/>
          <w:shd w:val="clear" w:color="auto" w:fill="FFFFFF"/>
        </w:rPr>
        <w:t>Personal Communications and Unpublished Data</w:t>
      </w:r>
      <w:r>
        <w:rPr>
          <w:rFonts w:ascii="Helvetica" w:hAnsi="Helvetica"/>
          <w:color w:val="333333"/>
          <w:sz w:val="21"/>
          <w:szCs w:val="21"/>
        </w:rPr>
        <w:br/>
      </w:r>
      <w:r w:rsidR="00AF277D">
        <w:rPr>
          <w:rFonts w:ascii="Helvetica" w:hAnsi="Helvetica"/>
          <w:color w:val="333333"/>
          <w:sz w:val="21"/>
          <w:szCs w:val="21"/>
          <w:shd w:val="clear" w:color="auto" w:fill="FFFFFF"/>
        </w:rPr>
        <w:t>CIJISM</w:t>
      </w:r>
      <w:r>
        <w:rPr>
          <w:rFonts w:ascii="Helvetica" w:hAnsi="Helvetica"/>
          <w:color w:val="333333"/>
          <w:sz w:val="21"/>
          <w:szCs w:val="21"/>
          <w:shd w:val="clear" w:color="auto" w:fill="FFFFFF"/>
        </w:rPr>
        <w:t xml:space="preserve"> requires authors to obtain permission from each person identified in the manuscript as a source of information in a personal communication or as a source for unpublished data. By submitting a manuscript, authors represent and warrant to </w:t>
      </w:r>
      <w:r w:rsidR="00AF277D">
        <w:rPr>
          <w:rFonts w:ascii="Helvetica" w:hAnsi="Helvetica"/>
          <w:color w:val="333333"/>
          <w:sz w:val="21"/>
          <w:szCs w:val="21"/>
          <w:shd w:val="clear" w:color="auto" w:fill="FFFFFF"/>
        </w:rPr>
        <w:t>CIJISM</w:t>
      </w:r>
      <w:r>
        <w:rPr>
          <w:rFonts w:ascii="Helvetica" w:hAnsi="Helvetica"/>
          <w:color w:val="333333"/>
          <w:sz w:val="21"/>
          <w:szCs w:val="21"/>
          <w:shd w:val="clear" w:color="auto" w:fill="FFFFFF"/>
        </w:rPr>
        <w:t xml:space="preserve"> that such permission has been obtained, if applicable. </w:t>
      </w:r>
      <w:r w:rsidR="00AF277D">
        <w:rPr>
          <w:rFonts w:ascii="Helvetica" w:hAnsi="Helvetica"/>
          <w:color w:val="333333"/>
          <w:sz w:val="21"/>
          <w:szCs w:val="21"/>
          <w:shd w:val="clear" w:color="auto" w:fill="FFFFFF"/>
        </w:rPr>
        <w:t>CIJISM</w:t>
      </w:r>
      <w:r>
        <w:rPr>
          <w:rFonts w:ascii="Helvetica" w:hAnsi="Helvetica"/>
          <w:color w:val="333333"/>
          <w:sz w:val="21"/>
          <w:szCs w:val="21"/>
          <w:shd w:val="clear" w:color="auto" w:fill="FFFFFF"/>
        </w:rPr>
        <w:t xml:space="preserve"> recommends that such permissions be in writing and that authors maintain the signed statements in their records for a reasonable period after publication of the article in </w:t>
      </w:r>
      <w:r w:rsidR="00AF277D">
        <w:rPr>
          <w:rFonts w:ascii="Helvetica" w:hAnsi="Helvetica"/>
          <w:color w:val="333333"/>
          <w:sz w:val="21"/>
          <w:szCs w:val="21"/>
          <w:shd w:val="clear" w:color="auto" w:fill="FFFFFF"/>
        </w:rPr>
        <w:t>CIJISM</w:t>
      </w:r>
      <w:r>
        <w:rPr>
          <w:rFonts w:ascii="Helvetica" w:hAnsi="Helvetica"/>
          <w:color w:val="333333"/>
          <w:sz w:val="21"/>
          <w:szCs w:val="21"/>
          <w:shd w:val="clear" w:color="auto" w:fill="FFFFFF"/>
        </w:rPr>
        <w:t>. Authors must specify in the manuscript the date of the communication or the data, as well as whether the communication was written or oral.</w:t>
      </w:r>
    </w:p>
    <w:sectPr w:rsidR="00BD1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B5968"/>
    <w:multiLevelType w:val="multilevel"/>
    <w:tmpl w:val="53CA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29"/>
    <w:rsid w:val="008D20F0"/>
    <w:rsid w:val="008D2C29"/>
    <w:rsid w:val="008D594D"/>
    <w:rsid w:val="00A161E1"/>
    <w:rsid w:val="00AF277D"/>
    <w:rsid w:val="00B64BAA"/>
    <w:rsid w:val="00BD1D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F9F19-889E-4B9B-8206-AEA8F0C0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6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39974">
      <w:bodyDiv w:val="1"/>
      <w:marLeft w:val="0"/>
      <w:marRight w:val="0"/>
      <w:marTop w:val="0"/>
      <w:marBottom w:val="0"/>
      <w:divBdr>
        <w:top w:val="none" w:sz="0" w:space="0" w:color="auto"/>
        <w:left w:val="none" w:sz="0" w:space="0" w:color="auto"/>
        <w:bottom w:val="none" w:sz="0" w:space="0" w:color="auto"/>
        <w:right w:val="none" w:sz="0" w:space="0" w:color="auto"/>
      </w:divBdr>
    </w:div>
    <w:div w:id="13026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defining-the-role-of-authors-and-contributors.html" TargetMode="External"/><Relationship Id="rId3" Type="http://schemas.openxmlformats.org/officeDocument/2006/relationships/settings" Target="settings.xml"/><Relationship Id="rId7" Type="http://schemas.openxmlformats.org/officeDocument/2006/relationships/hyperlink" Target="https://www.equator-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mje.org/" TargetMode="External"/><Relationship Id="rId5" Type="http://schemas.openxmlformats.org/officeDocument/2006/relationships/hyperlink" Target="https://publicationethic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comp8</cp:lastModifiedBy>
  <cp:revision>4</cp:revision>
  <dcterms:created xsi:type="dcterms:W3CDTF">2021-12-04T06:51:00Z</dcterms:created>
  <dcterms:modified xsi:type="dcterms:W3CDTF">2024-05-23T07:30:00Z</dcterms:modified>
</cp:coreProperties>
</file>